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05E" w:rsidRPr="007B1E79" w:rsidRDefault="00F1205E" w:rsidP="007B1E79">
      <w:pPr>
        <w:tabs>
          <w:tab w:val="left" w:pos="7200"/>
        </w:tabs>
        <w:spacing w:line="480" w:lineRule="auto"/>
        <w:jc w:val="center"/>
        <w:rPr>
          <w:rFonts w:ascii="Times New Roman" w:hAnsi="Times New Roman" w:cs="Times New Roman"/>
          <w:sz w:val="24"/>
          <w:szCs w:val="24"/>
        </w:rPr>
      </w:pPr>
    </w:p>
    <w:p w:rsidR="00F1205E" w:rsidRPr="007B1E79" w:rsidRDefault="00F1205E" w:rsidP="007B1E79">
      <w:pPr>
        <w:spacing w:line="480" w:lineRule="auto"/>
        <w:jc w:val="center"/>
        <w:rPr>
          <w:rFonts w:ascii="Times New Roman" w:hAnsi="Times New Roman" w:cs="Times New Roman"/>
          <w:sz w:val="24"/>
          <w:szCs w:val="24"/>
        </w:rPr>
      </w:pPr>
    </w:p>
    <w:p w:rsidR="00F1205E" w:rsidRPr="007B1E79" w:rsidRDefault="00F1205E" w:rsidP="007B1E79">
      <w:pPr>
        <w:spacing w:line="480" w:lineRule="auto"/>
        <w:jc w:val="center"/>
        <w:rPr>
          <w:rFonts w:ascii="Times New Roman" w:hAnsi="Times New Roman" w:cs="Times New Roman"/>
          <w:sz w:val="24"/>
          <w:szCs w:val="24"/>
        </w:rPr>
      </w:pPr>
    </w:p>
    <w:p w:rsidR="00F1205E" w:rsidRPr="007B1E79" w:rsidRDefault="00F1205E" w:rsidP="007B1E79">
      <w:pPr>
        <w:spacing w:line="480" w:lineRule="auto"/>
        <w:jc w:val="center"/>
        <w:rPr>
          <w:rFonts w:ascii="Times New Roman" w:hAnsi="Times New Roman" w:cs="Times New Roman"/>
          <w:sz w:val="24"/>
          <w:szCs w:val="24"/>
        </w:rPr>
      </w:pPr>
    </w:p>
    <w:p w:rsidR="00F1205E" w:rsidRPr="007B1E79" w:rsidRDefault="00F1205E" w:rsidP="007B1E79">
      <w:pPr>
        <w:spacing w:line="480" w:lineRule="auto"/>
        <w:jc w:val="center"/>
        <w:rPr>
          <w:rFonts w:ascii="Times New Roman" w:hAnsi="Times New Roman" w:cs="Times New Roman"/>
          <w:sz w:val="24"/>
          <w:szCs w:val="24"/>
        </w:rPr>
      </w:pPr>
      <w:r w:rsidRPr="007B1E79">
        <w:rPr>
          <w:rFonts w:ascii="Times New Roman" w:hAnsi="Times New Roman" w:cs="Times New Roman"/>
          <w:sz w:val="24"/>
          <w:szCs w:val="24"/>
        </w:rPr>
        <w:t xml:space="preserve">Discretionary </w:t>
      </w:r>
      <w:r w:rsidR="00D47039">
        <w:rPr>
          <w:rFonts w:ascii="Times New Roman" w:hAnsi="Times New Roman" w:cs="Times New Roman"/>
          <w:sz w:val="24"/>
          <w:szCs w:val="24"/>
        </w:rPr>
        <w:t>Spending a</w:t>
      </w:r>
      <w:r w:rsidR="00D47039" w:rsidRPr="007B1E79">
        <w:rPr>
          <w:rFonts w:ascii="Times New Roman" w:hAnsi="Times New Roman" w:cs="Times New Roman"/>
          <w:sz w:val="24"/>
          <w:szCs w:val="24"/>
        </w:rPr>
        <w:t>nd Mandatory Spending</w:t>
      </w:r>
    </w:p>
    <w:p w:rsidR="00F1205E" w:rsidRPr="007B1E79" w:rsidRDefault="00D47039" w:rsidP="007B1E7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1205E" w:rsidRPr="007B1E79" w:rsidRDefault="00D47039" w:rsidP="007B1E79">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F1205E" w:rsidRPr="007B1E79" w:rsidRDefault="00F1205E" w:rsidP="007B1E79">
      <w:pPr>
        <w:spacing w:line="480" w:lineRule="auto"/>
        <w:jc w:val="center"/>
        <w:rPr>
          <w:rFonts w:ascii="Times New Roman" w:hAnsi="Times New Roman" w:cs="Times New Roman"/>
          <w:sz w:val="24"/>
          <w:szCs w:val="24"/>
        </w:rPr>
      </w:pPr>
    </w:p>
    <w:p w:rsidR="00F1205E" w:rsidRPr="007B1E79" w:rsidRDefault="00F1205E" w:rsidP="007B1E79">
      <w:pPr>
        <w:spacing w:line="480" w:lineRule="auto"/>
        <w:jc w:val="center"/>
        <w:rPr>
          <w:rFonts w:ascii="Times New Roman" w:hAnsi="Times New Roman" w:cs="Times New Roman"/>
          <w:sz w:val="24"/>
          <w:szCs w:val="24"/>
        </w:rPr>
      </w:pPr>
    </w:p>
    <w:p w:rsidR="00F1205E" w:rsidRPr="007B1E79" w:rsidRDefault="00F1205E" w:rsidP="007B1E79">
      <w:pPr>
        <w:spacing w:line="480" w:lineRule="auto"/>
        <w:jc w:val="center"/>
        <w:rPr>
          <w:rFonts w:ascii="Times New Roman" w:hAnsi="Times New Roman" w:cs="Times New Roman"/>
          <w:sz w:val="24"/>
          <w:szCs w:val="24"/>
        </w:rPr>
      </w:pPr>
    </w:p>
    <w:p w:rsidR="00F1205E" w:rsidRPr="007B1E79" w:rsidRDefault="00F1205E" w:rsidP="007B1E79">
      <w:pPr>
        <w:spacing w:line="480" w:lineRule="auto"/>
        <w:jc w:val="center"/>
        <w:rPr>
          <w:rFonts w:ascii="Times New Roman" w:hAnsi="Times New Roman" w:cs="Times New Roman"/>
          <w:sz w:val="24"/>
          <w:szCs w:val="24"/>
        </w:rPr>
      </w:pPr>
    </w:p>
    <w:p w:rsidR="00F1205E" w:rsidRPr="007B1E79" w:rsidRDefault="00F1205E" w:rsidP="007B1E79">
      <w:pPr>
        <w:spacing w:line="480" w:lineRule="auto"/>
        <w:jc w:val="center"/>
        <w:rPr>
          <w:rFonts w:ascii="Times New Roman" w:hAnsi="Times New Roman" w:cs="Times New Roman"/>
          <w:sz w:val="24"/>
          <w:szCs w:val="24"/>
        </w:rPr>
      </w:pPr>
    </w:p>
    <w:p w:rsidR="00F1205E" w:rsidRPr="007B1E79" w:rsidRDefault="00F1205E" w:rsidP="007B1E79">
      <w:pPr>
        <w:spacing w:line="480" w:lineRule="auto"/>
        <w:jc w:val="center"/>
        <w:rPr>
          <w:rFonts w:ascii="Times New Roman" w:hAnsi="Times New Roman" w:cs="Times New Roman"/>
          <w:sz w:val="24"/>
          <w:szCs w:val="24"/>
          <w:shd w:val="clear" w:color="auto" w:fill="FFFFFF"/>
        </w:rPr>
      </w:pPr>
    </w:p>
    <w:p w:rsidR="00F1205E" w:rsidRPr="007B1E79" w:rsidRDefault="00F1205E" w:rsidP="007B1E79">
      <w:pPr>
        <w:spacing w:line="480" w:lineRule="auto"/>
        <w:jc w:val="center"/>
        <w:rPr>
          <w:rFonts w:ascii="Times New Roman" w:hAnsi="Times New Roman" w:cs="Times New Roman"/>
          <w:sz w:val="24"/>
          <w:szCs w:val="24"/>
          <w:shd w:val="clear" w:color="auto" w:fill="FFFFFF"/>
        </w:rPr>
      </w:pPr>
    </w:p>
    <w:p w:rsidR="00F1205E" w:rsidRPr="007B1E79" w:rsidRDefault="00F1205E" w:rsidP="007B1E79">
      <w:pPr>
        <w:spacing w:line="480" w:lineRule="auto"/>
        <w:jc w:val="center"/>
        <w:rPr>
          <w:rFonts w:ascii="Times New Roman" w:hAnsi="Times New Roman" w:cs="Times New Roman"/>
          <w:sz w:val="24"/>
          <w:szCs w:val="24"/>
          <w:shd w:val="clear" w:color="auto" w:fill="FFFFFF"/>
        </w:rPr>
      </w:pPr>
    </w:p>
    <w:p w:rsidR="00F1205E" w:rsidRPr="007B1E79" w:rsidRDefault="00F1205E" w:rsidP="007B1E79">
      <w:pPr>
        <w:spacing w:line="480" w:lineRule="auto"/>
        <w:jc w:val="center"/>
        <w:rPr>
          <w:rFonts w:ascii="Times New Roman" w:hAnsi="Times New Roman" w:cs="Times New Roman"/>
          <w:sz w:val="24"/>
          <w:szCs w:val="24"/>
          <w:shd w:val="clear" w:color="auto" w:fill="FFFFFF"/>
        </w:rPr>
      </w:pPr>
    </w:p>
    <w:p w:rsidR="00F1205E" w:rsidRPr="007B1E79" w:rsidRDefault="00F1205E" w:rsidP="007B1E79">
      <w:pPr>
        <w:spacing w:line="480" w:lineRule="auto"/>
        <w:jc w:val="center"/>
        <w:rPr>
          <w:rFonts w:ascii="Times New Roman" w:hAnsi="Times New Roman" w:cs="Times New Roman"/>
          <w:b/>
          <w:sz w:val="24"/>
          <w:szCs w:val="24"/>
          <w:shd w:val="clear" w:color="auto" w:fill="FFFFFF"/>
        </w:rPr>
      </w:pPr>
    </w:p>
    <w:p w:rsidR="00F1205E" w:rsidRPr="007B1E79" w:rsidRDefault="00F1205E" w:rsidP="007B1E79">
      <w:pPr>
        <w:spacing w:line="480" w:lineRule="auto"/>
        <w:rPr>
          <w:rFonts w:ascii="Times New Roman" w:hAnsi="Times New Roman" w:cs="Times New Roman"/>
          <w:sz w:val="24"/>
          <w:szCs w:val="24"/>
        </w:rPr>
      </w:pPr>
    </w:p>
    <w:p w:rsidR="008D1E37" w:rsidRPr="007B1E79" w:rsidRDefault="00286302" w:rsidP="007B1E79">
      <w:pPr>
        <w:spacing w:line="480" w:lineRule="auto"/>
        <w:jc w:val="center"/>
        <w:rPr>
          <w:rFonts w:ascii="Times New Roman" w:hAnsi="Times New Roman" w:cs="Times New Roman"/>
          <w:sz w:val="24"/>
          <w:szCs w:val="24"/>
        </w:rPr>
      </w:pPr>
      <w:r w:rsidRPr="007B1E79">
        <w:rPr>
          <w:rFonts w:ascii="Times New Roman" w:hAnsi="Times New Roman" w:cs="Times New Roman"/>
          <w:sz w:val="24"/>
          <w:szCs w:val="24"/>
        </w:rPr>
        <w:lastRenderedPageBreak/>
        <w:t xml:space="preserve">Discretionary </w:t>
      </w:r>
      <w:r w:rsidR="00D47039" w:rsidRPr="007B1E79">
        <w:rPr>
          <w:rFonts w:ascii="Times New Roman" w:hAnsi="Times New Roman" w:cs="Times New Roman"/>
          <w:sz w:val="24"/>
          <w:szCs w:val="24"/>
        </w:rPr>
        <w:t>Spending and Mandatory Spending</w:t>
      </w:r>
    </w:p>
    <w:p w:rsidR="00505D12" w:rsidRPr="007B1E79" w:rsidRDefault="00286302" w:rsidP="007B1E79">
      <w:pPr>
        <w:spacing w:line="480" w:lineRule="auto"/>
        <w:ind w:firstLine="720"/>
        <w:rPr>
          <w:rFonts w:ascii="Times New Roman" w:hAnsi="Times New Roman" w:cs="Times New Roman"/>
          <w:sz w:val="24"/>
          <w:szCs w:val="24"/>
        </w:rPr>
      </w:pPr>
      <w:r w:rsidRPr="007B1E79">
        <w:rPr>
          <w:rFonts w:ascii="Times New Roman" w:hAnsi="Times New Roman" w:cs="Times New Roman"/>
          <w:sz w:val="24"/>
          <w:szCs w:val="24"/>
        </w:rPr>
        <w:t xml:space="preserve">It is essential to understand that the United States treasury subdivides the federal spending to three major categories, which are mandatory spending, discretionary spending as well as interest on the debt. In the United States, both mandatory and discretionary spending constitutes more than 90 percent of the national government spending. The resources allocated in these two categories finance all government services and other programs which are depended by most Americans. The interest on debt consists of interest paid by government on the accumulated debt.  </w:t>
      </w:r>
    </w:p>
    <w:p w:rsidR="00505D12" w:rsidRPr="007B1E79" w:rsidRDefault="00286302" w:rsidP="007B1E79">
      <w:pPr>
        <w:spacing w:line="480" w:lineRule="auto"/>
        <w:ind w:firstLine="720"/>
        <w:rPr>
          <w:rFonts w:ascii="Times New Roman" w:hAnsi="Times New Roman" w:cs="Times New Roman"/>
          <w:sz w:val="24"/>
          <w:szCs w:val="24"/>
        </w:rPr>
      </w:pPr>
      <w:r w:rsidRPr="007B1E79">
        <w:rPr>
          <w:rFonts w:ascii="Times New Roman" w:hAnsi="Times New Roman" w:cs="Times New Roman"/>
          <w:sz w:val="24"/>
          <w:szCs w:val="24"/>
        </w:rPr>
        <w:t>The discretionary spending consists of budget portion, which is determined by the Congress through annual appropriation process every year (National Priorities Project, 2019). As the President of the United States, I would implement several changes in discretionary spending. For example, the national defense budget would be reduced from the current figure with is about $717 billion and that amount would be used to finance other projects such as education and income security (</w:t>
      </w:r>
      <w:proofErr w:type="spellStart"/>
      <w:r w:rsidRPr="007B1E79">
        <w:rPr>
          <w:rFonts w:ascii="Times New Roman" w:hAnsi="Times New Roman" w:cs="Times New Roman"/>
          <w:sz w:val="24"/>
          <w:szCs w:val="24"/>
        </w:rPr>
        <w:t>Koshgarian</w:t>
      </w:r>
      <w:proofErr w:type="spellEnd"/>
      <w:r w:rsidRPr="007B1E79">
        <w:rPr>
          <w:rFonts w:ascii="Times New Roman" w:hAnsi="Times New Roman" w:cs="Times New Roman"/>
          <w:sz w:val="24"/>
          <w:szCs w:val="24"/>
        </w:rPr>
        <w:t>, 2018). This is essential because the United States has spent huge resources in its defense while the spending of other European c</w:t>
      </w:r>
      <w:r w:rsidR="00505D12" w:rsidRPr="007B1E79">
        <w:rPr>
          <w:rFonts w:ascii="Times New Roman" w:hAnsi="Times New Roman" w:cs="Times New Roman"/>
          <w:sz w:val="24"/>
          <w:szCs w:val="24"/>
        </w:rPr>
        <w:t xml:space="preserve">ountries is significantly low. </w:t>
      </w:r>
    </w:p>
    <w:p w:rsidR="00F66444" w:rsidRPr="007B1E79" w:rsidRDefault="00286302" w:rsidP="007B1E79">
      <w:pPr>
        <w:spacing w:line="480" w:lineRule="auto"/>
        <w:ind w:firstLine="720"/>
        <w:rPr>
          <w:rFonts w:ascii="Times New Roman" w:hAnsi="Times New Roman" w:cs="Times New Roman"/>
          <w:sz w:val="24"/>
          <w:szCs w:val="24"/>
        </w:rPr>
      </w:pPr>
      <w:r w:rsidRPr="007B1E79">
        <w:rPr>
          <w:rFonts w:ascii="Times New Roman" w:hAnsi="Times New Roman" w:cs="Times New Roman"/>
          <w:sz w:val="24"/>
          <w:szCs w:val="24"/>
        </w:rPr>
        <w:t xml:space="preserve">Mandatory spending refers to the spending which the Congress legislates outside </w:t>
      </w:r>
      <w:bookmarkStart w:id="0" w:name="_GoBack"/>
      <w:bookmarkEnd w:id="0"/>
      <w:r w:rsidRPr="007B1E79">
        <w:rPr>
          <w:rFonts w:ascii="Times New Roman" w:hAnsi="Times New Roman" w:cs="Times New Roman"/>
          <w:sz w:val="24"/>
          <w:szCs w:val="24"/>
        </w:rPr>
        <w:t xml:space="preserve">annual appropriations. This spending may be reduced by changing the authorization law. As the president, I would make sure that increase social security spending to about $1.102 trillion; this is mainly because the programs safeguard millions of Americans from destitution. Additionally, this program also functions like anti-poverty programs, which make it essential during budgeting. I would also increase Medicaid allocation to about $500 billion to promote the healthcare needs of Americans with low incomes.  </w:t>
      </w:r>
    </w:p>
    <w:sdt>
      <w:sdtPr>
        <w:rPr>
          <w:rFonts w:ascii="Times New Roman" w:eastAsiaTheme="minorHAnsi" w:hAnsi="Times New Roman" w:cs="Times New Roman"/>
          <w:color w:val="auto"/>
          <w:sz w:val="24"/>
          <w:szCs w:val="24"/>
        </w:rPr>
        <w:id w:val="-1057156137"/>
        <w:docPartObj>
          <w:docPartGallery w:val="Bibliographies"/>
          <w:docPartUnique/>
        </w:docPartObj>
      </w:sdtPr>
      <w:sdtEndPr/>
      <w:sdtContent>
        <w:p w:rsidR="007B1E79" w:rsidRPr="007B1E79" w:rsidRDefault="007B1E79" w:rsidP="007B1E79">
          <w:pPr>
            <w:pStyle w:val="Heading1"/>
            <w:spacing w:line="480" w:lineRule="auto"/>
            <w:jc w:val="center"/>
            <w:rPr>
              <w:rFonts w:ascii="Times New Roman" w:hAnsi="Times New Roman" w:cs="Times New Roman"/>
              <w:color w:val="auto"/>
              <w:sz w:val="24"/>
              <w:szCs w:val="24"/>
            </w:rPr>
          </w:pPr>
          <w:r w:rsidRPr="007B1E79">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7B1E79" w:rsidRPr="007B1E79" w:rsidRDefault="007B1E79" w:rsidP="007B1E79">
              <w:pPr>
                <w:pStyle w:val="Bibliography"/>
                <w:spacing w:line="480" w:lineRule="auto"/>
                <w:ind w:left="720" w:hanging="720"/>
                <w:rPr>
                  <w:rFonts w:ascii="Times New Roman" w:hAnsi="Times New Roman" w:cs="Times New Roman"/>
                  <w:noProof/>
                  <w:sz w:val="24"/>
                  <w:szCs w:val="24"/>
                </w:rPr>
              </w:pPr>
              <w:r w:rsidRPr="007B1E79">
                <w:rPr>
                  <w:rFonts w:ascii="Times New Roman" w:hAnsi="Times New Roman" w:cs="Times New Roman"/>
                  <w:sz w:val="24"/>
                  <w:szCs w:val="24"/>
                </w:rPr>
                <w:fldChar w:fldCharType="begin"/>
              </w:r>
              <w:r w:rsidRPr="007B1E79">
                <w:rPr>
                  <w:rFonts w:ascii="Times New Roman" w:hAnsi="Times New Roman" w:cs="Times New Roman"/>
                  <w:sz w:val="24"/>
                  <w:szCs w:val="24"/>
                </w:rPr>
                <w:instrText xml:space="preserve"> BIBLIOGRAPHY </w:instrText>
              </w:r>
              <w:r w:rsidRPr="007B1E79">
                <w:rPr>
                  <w:rFonts w:ascii="Times New Roman" w:hAnsi="Times New Roman" w:cs="Times New Roman"/>
                  <w:sz w:val="24"/>
                  <w:szCs w:val="24"/>
                </w:rPr>
                <w:fldChar w:fldCharType="separate"/>
              </w:r>
              <w:r w:rsidRPr="007B1E79">
                <w:rPr>
                  <w:rFonts w:ascii="Times New Roman" w:hAnsi="Times New Roman" w:cs="Times New Roman"/>
                  <w:noProof/>
                  <w:sz w:val="24"/>
                  <w:szCs w:val="24"/>
                </w:rPr>
                <w:t xml:space="preserve">Koshgarian, L. (2018, September 24). </w:t>
              </w:r>
              <w:r w:rsidRPr="007B1E79">
                <w:rPr>
                  <w:rFonts w:ascii="Times New Roman" w:hAnsi="Times New Roman" w:cs="Times New Roman"/>
                  <w:i/>
                  <w:iCs/>
                  <w:noProof/>
                  <w:sz w:val="24"/>
                  <w:szCs w:val="24"/>
                </w:rPr>
                <w:t>Here’s What We Could Have If We Slashed the Military Budget.</w:t>
              </w:r>
              <w:r w:rsidRPr="007B1E79">
                <w:rPr>
                  <w:rFonts w:ascii="Times New Roman" w:hAnsi="Times New Roman" w:cs="Times New Roman"/>
                  <w:noProof/>
                  <w:sz w:val="24"/>
                  <w:szCs w:val="24"/>
                </w:rPr>
                <w:t xml:space="preserve"> Retrieved from https://www.jacobinmag.com/2018/09/pentagon-budget-spending-war-military</w:t>
              </w:r>
            </w:p>
            <w:p w:rsidR="007B1E79" w:rsidRPr="007B1E79" w:rsidRDefault="007B1E79" w:rsidP="007B1E79">
              <w:pPr>
                <w:pStyle w:val="Bibliography"/>
                <w:spacing w:line="480" w:lineRule="auto"/>
                <w:ind w:left="720" w:hanging="720"/>
                <w:rPr>
                  <w:rFonts w:ascii="Times New Roman" w:hAnsi="Times New Roman" w:cs="Times New Roman"/>
                  <w:noProof/>
                  <w:sz w:val="24"/>
                  <w:szCs w:val="24"/>
                </w:rPr>
              </w:pPr>
              <w:r w:rsidRPr="007B1E79">
                <w:rPr>
                  <w:rFonts w:ascii="Times New Roman" w:hAnsi="Times New Roman" w:cs="Times New Roman"/>
                  <w:noProof/>
                  <w:sz w:val="24"/>
                  <w:szCs w:val="24"/>
                </w:rPr>
                <w:t xml:space="preserve">National Priorities Project. (2019). </w:t>
              </w:r>
              <w:r w:rsidRPr="007B1E79">
                <w:rPr>
                  <w:rFonts w:ascii="Times New Roman" w:hAnsi="Times New Roman" w:cs="Times New Roman"/>
                  <w:i/>
                  <w:iCs/>
                  <w:noProof/>
                  <w:sz w:val="24"/>
                  <w:szCs w:val="24"/>
                </w:rPr>
                <w:t>Federal Spending: Where Does the Money Go.</w:t>
              </w:r>
              <w:r w:rsidRPr="007B1E79">
                <w:rPr>
                  <w:rFonts w:ascii="Times New Roman" w:hAnsi="Times New Roman" w:cs="Times New Roman"/>
                  <w:noProof/>
                  <w:sz w:val="24"/>
                  <w:szCs w:val="24"/>
                </w:rPr>
                <w:t xml:space="preserve"> Retrieved from https://www.nationalpriorities.org/budget-basics/federal-budget-101/spending/</w:t>
              </w:r>
            </w:p>
            <w:p w:rsidR="007B1E79" w:rsidRPr="007B1E79" w:rsidRDefault="007B1E79" w:rsidP="007B1E79">
              <w:pPr>
                <w:spacing w:line="480" w:lineRule="auto"/>
                <w:rPr>
                  <w:rFonts w:ascii="Times New Roman" w:hAnsi="Times New Roman" w:cs="Times New Roman"/>
                  <w:sz w:val="24"/>
                  <w:szCs w:val="24"/>
                </w:rPr>
              </w:pPr>
              <w:r w:rsidRPr="007B1E79">
                <w:rPr>
                  <w:rFonts w:ascii="Times New Roman" w:hAnsi="Times New Roman" w:cs="Times New Roman"/>
                  <w:b/>
                  <w:bCs/>
                  <w:noProof/>
                  <w:sz w:val="24"/>
                  <w:szCs w:val="24"/>
                </w:rPr>
                <w:fldChar w:fldCharType="end"/>
              </w:r>
            </w:p>
          </w:sdtContent>
        </w:sdt>
      </w:sdtContent>
    </w:sdt>
    <w:p w:rsidR="007B1E79" w:rsidRPr="007B1E79" w:rsidRDefault="007B1E79" w:rsidP="007B1E79">
      <w:pPr>
        <w:spacing w:line="480" w:lineRule="auto"/>
        <w:rPr>
          <w:rFonts w:ascii="Times New Roman" w:hAnsi="Times New Roman" w:cs="Times New Roman"/>
          <w:sz w:val="24"/>
          <w:szCs w:val="24"/>
        </w:rPr>
      </w:pPr>
    </w:p>
    <w:sectPr w:rsidR="007B1E79" w:rsidRPr="007B1E79" w:rsidSect="00F120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660" w:rsidRDefault="00615660" w:rsidP="00F1205E">
      <w:pPr>
        <w:spacing w:after="0" w:line="240" w:lineRule="auto"/>
      </w:pPr>
      <w:r>
        <w:separator/>
      </w:r>
    </w:p>
  </w:endnote>
  <w:endnote w:type="continuationSeparator" w:id="0">
    <w:p w:rsidR="00615660" w:rsidRDefault="00615660" w:rsidP="00F12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660" w:rsidRDefault="00615660" w:rsidP="00F1205E">
      <w:pPr>
        <w:spacing w:after="0" w:line="240" w:lineRule="auto"/>
      </w:pPr>
      <w:r>
        <w:separator/>
      </w:r>
    </w:p>
  </w:footnote>
  <w:footnote w:type="continuationSeparator" w:id="0">
    <w:p w:rsidR="00615660" w:rsidRDefault="00615660" w:rsidP="00F120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E79" w:rsidRPr="007B1E79" w:rsidRDefault="007B1E79">
    <w:pPr>
      <w:pStyle w:val="Header"/>
      <w:rPr>
        <w:rFonts w:ascii="Times New Roman" w:hAnsi="Times New Roman" w:cs="Times New Roman"/>
        <w:sz w:val="24"/>
        <w:szCs w:val="24"/>
      </w:rPr>
    </w:pPr>
    <w:r w:rsidRPr="007B1E79">
      <w:rPr>
        <w:rFonts w:ascii="Times New Roman" w:hAnsi="Times New Roman" w:cs="Times New Roman"/>
        <w:sz w:val="24"/>
        <w:szCs w:val="24"/>
      </w:rPr>
      <w:t xml:space="preserve">DISCRETIONARY SPENDING AND MANDATORY SPENDING </w:t>
    </w:r>
    <w:r w:rsidRPr="007B1E79">
      <w:rPr>
        <w:rFonts w:ascii="Times New Roman" w:hAnsi="Times New Roman" w:cs="Times New Roman"/>
        <w:sz w:val="24"/>
        <w:szCs w:val="24"/>
      </w:rPr>
      <w:tab/>
    </w:r>
    <w:sdt>
      <w:sdtPr>
        <w:rPr>
          <w:rFonts w:ascii="Times New Roman" w:hAnsi="Times New Roman" w:cs="Times New Roman"/>
          <w:sz w:val="24"/>
          <w:szCs w:val="24"/>
        </w:rPr>
        <w:id w:val="-159933448"/>
        <w:docPartObj>
          <w:docPartGallery w:val="Page Numbers (Top of Page)"/>
          <w:docPartUnique/>
        </w:docPartObj>
      </w:sdtPr>
      <w:sdtEndPr>
        <w:rPr>
          <w:noProof/>
        </w:rPr>
      </w:sdtEndPr>
      <w:sdtContent>
        <w:r w:rsidRPr="007B1E79">
          <w:rPr>
            <w:rFonts w:ascii="Times New Roman" w:hAnsi="Times New Roman" w:cs="Times New Roman"/>
            <w:sz w:val="24"/>
            <w:szCs w:val="24"/>
          </w:rPr>
          <w:fldChar w:fldCharType="begin"/>
        </w:r>
        <w:r w:rsidRPr="007B1E79">
          <w:rPr>
            <w:rFonts w:ascii="Times New Roman" w:hAnsi="Times New Roman" w:cs="Times New Roman"/>
            <w:sz w:val="24"/>
            <w:szCs w:val="24"/>
          </w:rPr>
          <w:instrText xml:space="preserve"> PAGE   \* MERGEFORMAT </w:instrText>
        </w:r>
        <w:r w:rsidRPr="007B1E79">
          <w:rPr>
            <w:rFonts w:ascii="Times New Roman" w:hAnsi="Times New Roman" w:cs="Times New Roman"/>
            <w:sz w:val="24"/>
            <w:szCs w:val="24"/>
          </w:rPr>
          <w:fldChar w:fldCharType="separate"/>
        </w:r>
        <w:r w:rsidR="00410BF9">
          <w:rPr>
            <w:rFonts w:ascii="Times New Roman" w:hAnsi="Times New Roman" w:cs="Times New Roman"/>
            <w:noProof/>
            <w:sz w:val="24"/>
            <w:szCs w:val="24"/>
          </w:rPr>
          <w:t>2</w:t>
        </w:r>
        <w:r w:rsidRPr="007B1E79">
          <w:rPr>
            <w:rFonts w:ascii="Times New Roman" w:hAnsi="Times New Roman" w:cs="Times New Roman"/>
            <w:noProof/>
            <w:sz w:val="24"/>
            <w:szCs w:val="24"/>
          </w:rPr>
          <w:fldChar w:fldCharType="end"/>
        </w:r>
      </w:sdtContent>
    </w:sdt>
  </w:p>
  <w:p w:rsidR="007B1E79" w:rsidRPr="007B1E79" w:rsidRDefault="007B1E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05E" w:rsidRPr="007B1E79" w:rsidRDefault="00F1205E">
    <w:pPr>
      <w:pStyle w:val="Header"/>
      <w:rPr>
        <w:rFonts w:ascii="Times New Roman" w:hAnsi="Times New Roman" w:cs="Times New Roman"/>
        <w:sz w:val="24"/>
        <w:szCs w:val="24"/>
      </w:rPr>
    </w:pPr>
    <w:r w:rsidRPr="007B1E79">
      <w:rPr>
        <w:rFonts w:ascii="Times New Roman" w:hAnsi="Times New Roman" w:cs="Times New Roman"/>
        <w:sz w:val="24"/>
        <w:szCs w:val="24"/>
      </w:rPr>
      <w:t>Running head:</w:t>
    </w:r>
    <w:r w:rsidR="007B1E79" w:rsidRPr="007B1E79">
      <w:rPr>
        <w:rFonts w:ascii="Times New Roman" w:hAnsi="Times New Roman" w:cs="Times New Roman"/>
        <w:sz w:val="24"/>
        <w:szCs w:val="24"/>
      </w:rPr>
      <w:t xml:space="preserve"> DISCRETIONARY SPENDING AND MANDATORY SPENDING</w:t>
    </w:r>
    <w:r w:rsidR="0029701C">
      <w:rPr>
        <w:rFonts w:ascii="Times New Roman" w:hAnsi="Times New Roman" w:cs="Times New Roman"/>
        <w:sz w:val="24"/>
        <w:szCs w:val="24"/>
      </w:rPr>
      <w:tab/>
    </w:r>
    <w:sdt>
      <w:sdtPr>
        <w:rPr>
          <w:rFonts w:ascii="Times New Roman" w:hAnsi="Times New Roman" w:cs="Times New Roman"/>
          <w:sz w:val="24"/>
          <w:szCs w:val="24"/>
        </w:rPr>
        <w:id w:val="837042799"/>
        <w:docPartObj>
          <w:docPartGallery w:val="Page Numbers (Top of Page)"/>
          <w:docPartUnique/>
        </w:docPartObj>
      </w:sdtPr>
      <w:sdtEndPr>
        <w:rPr>
          <w:noProof/>
        </w:rPr>
      </w:sdtEndPr>
      <w:sdtContent>
        <w:r w:rsidRPr="007B1E79">
          <w:rPr>
            <w:rFonts w:ascii="Times New Roman" w:hAnsi="Times New Roman" w:cs="Times New Roman"/>
            <w:sz w:val="24"/>
            <w:szCs w:val="24"/>
          </w:rPr>
          <w:fldChar w:fldCharType="begin"/>
        </w:r>
        <w:r w:rsidRPr="007B1E79">
          <w:rPr>
            <w:rFonts w:ascii="Times New Roman" w:hAnsi="Times New Roman" w:cs="Times New Roman"/>
            <w:sz w:val="24"/>
            <w:szCs w:val="24"/>
          </w:rPr>
          <w:instrText xml:space="preserve"> PAGE   \* MERGEFORMAT </w:instrText>
        </w:r>
        <w:r w:rsidRPr="007B1E79">
          <w:rPr>
            <w:rFonts w:ascii="Times New Roman" w:hAnsi="Times New Roman" w:cs="Times New Roman"/>
            <w:sz w:val="24"/>
            <w:szCs w:val="24"/>
          </w:rPr>
          <w:fldChar w:fldCharType="separate"/>
        </w:r>
        <w:r w:rsidR="00410BF9">
          <w:rPr>
            <w:rFonts w:ascii="Times New Roman" w:hAnsi="Times New Roman" w:cs="Times New Roman"/>
            <w:noProof/>
            <w:sz w:val="24"/>
            <w:szCs w:val="24"/>
          </w:rPr>
          <w:t>1</w:t>
        </w:r>
        <w:r w:rsidRPr="007B1E79">
          <w:rPr>
            <w:rFonts w:ascii="Times New Roman" w:hAnsi="Times New Roman" w:cs="Times New Roman"/>
            <w:noProof/>
            <w:sz w:val="24"/>
            <w:szCs w:val="24"/>
          </w:rPr>
          <w:fldChar w:fldCharType="end"/>
        </w:r>
      </w:sdtContent>
    </w:sdt>
  </w:p>
  <w:p w:rsidR="00F1205E" w:rsidRPr="007B1E79" w:rsidRDefault="00F1205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F7"/>
    <w:rsid w:val="000343EA"/>
    <w:rsid w:val="000838B6"/>
    <w:rsid w:val="00095DA2"/>
    <w:rsid w:val="000A5B00"/>
    <w:rsid w:val="000C613C"/>
    <w:rsid w:val="000E194C"/>
    <w:rsid w:val="000E6BAC"/>
    <w:rsid w:val="00103330"/>
    <w:rsid w:val="00150102"/>
    <w:rsid w:val="00186553"/>
    <w:rsid w:val="001C02C8"/>
    <w:rsid w:val="001C1E23"/>
    <w:rsid w:val="001D1CB1"/>
    <w:rsid w:val="00250668"/>
    <w:rsid w:val="00286302"/>
    <w:rsid w:val="0029676D"/>
    <w:rsid w:val="0029701C"/>
    <w:rsid w:val="002C624B"/>
    <w:rsid w:val="002E1DD9"/>
    <w:rsid w:val="00300356"/>
    <w:rsid w:val="00377E01"/>
    <w:rsid w:val="003F01F7"/>
    <w:rsid w:val="003F3874"/>
    <w:rsid w:val="00410BF9"/>
    <w:rsid w:val="00416532"/>
    <w:rsid w:val="004264FE"/>
    <w:rsid w:val="004477AB"/>
    <w:rsid w:val="004B135D"/>
    <w:rsid w:val="004E5235"/>
    <w:rsid w:val="004F5FDB"/>
    <w:rsid w:val="00505D12"/>
    <w:rsid w:val="005127B9"/>
    <w:rsid w:val="00533A89"/>
    <w:rsid w:val="00543EFC"/>
    <w:rsid w:val="00563D9D"/>
    <w:rsid w:val="00577AB0"/>
    <w:rsid w:val="00580B1C"/>
    <w:rsid w:val="0058678A"/>
    <w:rsid w:val="005F0724"/>
    <w:rsid w:val="00615660"/>
    <w:rsid w:val="00621D20"/>
    <w:rsid w:val="00633455"/>
    <w:rsid w:val="006524EA"/>
    <w:rsid w:val="00653E00"/>
    <w:rsid w:val="00662AAB"/>
    <w:rsid w:val="00694887"/>
    <w:rsid w:val="006B1256"/>
    <w:rsid w:val="006B176D"/>
    <w:rsid w:val="006D28CA"/>
    <w:rsid w:val="006D60EC"/>
    <w:rsid w:val="006F327C"/>
    <w:rsid w:val="00710E10"/>
    <w:rsid w:val="0072599A"/>
    <w:rsid w:val="00730FD6"/>
    <w:rsid w:val="007378E7"/>
    <w:rsid w:val="00743726"/>
    <w:rsid w:val="00792BCF"/>
    <w:rsid w:val="007A61BC"/>
    <w:rsid w:val="007A6C6A"/>
    <w:rsid w:val="007B1E79"/>
    <w:rsid w:val="007B475F"/>
    <w:rsid w:val="007E013A"/>
    <w:rsid w:val="007E7372"/>
    <w:rsid w:val="00823132"/>
    <w:rsid w:val="008427EB"/>
    <w:rsid w:val="008428C5"/>
    <w:rsid w:val="00851354"/>
    <w:rsid w:val="00855F12"/>
    <w:rsid w:val="008A0291"/>
    <w:rsid w:val="008B461B"/>
    <w:rsid w:val="008D1E37"/>
    <w:rsid w:val="008E2F28"/>
    <w:rsid w:val="00954E90"/>
    <w:rsid w:val="00960E9A"/>
    <w:rsid w:val="009A47AA"/>
    <w:rsid w:val="009B6911"/>
    <w:rsid w:val="009D49BB"/>
    <w:rsid w:val="009E0F67"/>
    <w:rsid w:val="00A10A01"/>
    <w:rsid w:val="00A62535"/>
    <w:rsid w:val="00AB7470"/>
    <w:rsid w:val="00AC477C"/>
    <w:rsid w:val="00B14137"/>
    <w:rsid w:val="00B21DB7"/>
    <w:rsid w:val="00B32F7B"/>
    <w:rsid w:val="00B36154"/>
    <w:rsid w:val="00B57E24"/>
    <w:rsid w:val="00B61D7B"/>
    <w:rsid w:val="00B71832"/>
    <w:rsid w:val="00B81658"/>
    <w:rsid w:val="00B83FFB"/>
    <w:rsid w:val="00B971BA"/>
    <w:rsid w:val="00BF3057"/>
    <w:rsid w:val="00C2013F"/>
    <w:rsid w:val="00C3357C"/>
    <w:rsid w:val="00C413E7"/>
    <w:rsid w:val="00C566A4"/>
    <w:rsid w:val="00C65F8F"/>
    <w:rsid w:val="00CC299C"/>
    <w:rsid w:val="00D31D89"/>
    <w:rsid w:val="00D454E2"/>
    <w:rsid w:val="00D47039"/>
    <w:rsid w:val="00D757B2"/>
    <w:rsid w:val="00DC442D"/>
    <w:rsid w:val="00DE572A"/>
    <w:rsid w:val="00DE5F83"/>
    <w:rsid w:val="00E33DD2"/>
    <w:rsid w:val="00E7024E"/>
    <w:rsid w:val="00E70F48"/>
    <w:rsid w:val="00E75115"/>
    <w:rsid w:val="00EA2FE1"/>
    <w:rsid w:val="00EB11FA"/>
    <w:rsid w:val="00EB1C62"/>
    <w:rsid w:val="00ED4916"/>
    <w:rsid w:val="00F06ADA"/>
    <w:rsid w:val="00F10969"/>
    <w:rsid w:val="00F1205E"/>
    <w:rsid w:val="00F179C4"/>
    <w:rsid w:val="00F227BA"/>
    <w:rsid w:val="00F371F2"/>
    <w:rsid w:val="00F37727"/>
    <w:rsid w:val="00F66444"/>
    <w:rsid w:val="00F96D15"/>
    <w:rsid w:val="00FD7642"/>
    <w:rsid w:val="00FF4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1E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05E"/>
  </w:style>
  <w:style w:type="paragraph" w:styleId="Footer">
    <w:name w:val="footer"/>
    <w:basedOn w:val="Normal"/>
    <w:link w:val="FooterChar"/>
    <w:uiPriority w:val="99"/>
    <w:unhideWhenUsed/>
    <w:rsid w:val="00F12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05E"/>
  </w:style>
  <w:style w:type="character" w:customStyle="1" w:styleId="Heading1Char">
    <w:name w:val="Heading 1 Char"/>
    <w:basedOn w:val="DefaultParagraphFont"/>
    <w:link w:val="Heading1"/>
    <w:uiPriority w:val="9"/>
    <w:rsid w:val="007B1E7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B1E79"/>
  </w:style>
  <w:style w:type="paragraph" w:styleId="BalloonText">
    <w:name w:val="Balloon Text"/>
    <w:basedOn w:val="Normal"/>
    <w:link w:val="BalloonTextChar"/>
    <w:uiPriority w:val="99"/>
    <w:semiHidden/>
    <w:unhideWhenUsed/>
    <w:rsid w:val="00D47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70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1E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05E"/>
  </w:style>
  <w:style w:type="paragraph" w:styleId="Footer">
    <w:name w:val="footer"/>
    <w:basedOn w:val="Normal"/>
    <w:link w:val="FooterChar"/>
    <w:uiPriority w:val="99"/>
    <w:unhideWhenUsed/>
    <w:rsid w:val="00F12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05E"/>
  </w:style>
  <w:style w:type="character" w:customStyle="1" w:styleId="Heading1Char">
    <w:name w:val="Heading 1 Char"/>
    <w:basedOn w:val="DefaultParagraphFont"/>
    <w:link w:val="Heading1"/>
    <w:uiPriority w:val="9"/>
    <w:rsid w:val="007B1E7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B1E79"/>
  </w:style>
  <w:style w:type="paragraph" w:styleId="BalloonText">
    <w:name w:val="Balloon Text"/>
    <w:basedOn w:val="Normal"/>
    <w:link w:val="BalloonTextChar"/>
    <w:uiPriority w:val="99"/>
    <w:semiHidden/>
    <w:unhideWhenUsed/>
    <w:rsid w:val="00D47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70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986615">
      <w:bodyDiv w:val="1"/>
      <w:marLeft w:val="0"/>
      <w:marRight w:val="0"/>
      <w:marTop w:val="0"/>
      <w:marBottom w:val="0"/>
      <w:divBdr>
        <w:top w:val="none" w:sz="0" w:space="0" w:color="auto"/>
        <w:left w:val="none" w:sz="0" w:space="0" w:color="auto"/>
        <w:bottom w:val="none" w:sz="0" w:space="0" w:color="auto"/>
        <w:right w:val="none" w:sz="0" w:space="0" w:color="auto"/>
      </w:divBdr>
    </w:div>
    <w:div w:id="571355502">
      <w:bodyDiv w:val="1"/>
      <w:marLeft w:val="0"/>
      <w:marRight w:val="0"/>
      <w:marTop w:val="0"/>
      <w:marBottom w:val="0"/>
      <w:divBdr>
        <w:top w:val="none" w:sz="0" w:space="0" w:color="auto"/>
        <w:left w:val="none" w:sz="0" w:space="0" w:color="auto"/>
        <w:bottom w:val="none" w:sz="0" w:space="0" w:color="auto"/>
        <w:right w:val="none" w:sz="0" w:space="0" w:color="auto"/>
      </w:divBdr>
    </w:div>
    <w:div w:id="104799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Nat195</b:Tag>
    <b:SourceType>DocumentFromInternetSite</b:SourceType>
    <b:Guid>{61BE1B08-1DEF-4D6D-94E3-45790E253F9D}</b:Guid>
    <b:Author>
      <b:Author>
        <b:Corporate>National Priorities Project</b:Corporate>
      </b:Author>
    </b:Author>
    <b:Title>Federal Spending: Where Does the Money Go</b:Title>
    <b:Year>2019</b:Year>
    <b:URL>https://www.nationalpriorities.org/budget-basics/federal-budget-101/spending/</b:URL>
    <b:RefOrder>1</b:RefOrder>
  </b:Source>
  <b:Source>
    <b:Tag>Lin181</b:Tag>
    <b:SourceType>DocumentFromInternetSite</b:SourceType>
    <b:Guid>{79E7DB5C-15C7-4CA0-A97D-B60F66CA5D35}</b:Guid>
    <b:Author>
      <b:Author>
        <b:NameList>
          <b:Person>
            <b:Last>Koshgarian</b:Last>
            <b:First>Lindsay</b:First>
          </b:Person>
        </b:NameList>
      </b:Author>
    </b:Author>
    <b:Title>Here’s What We Could Have If We Slashed the Military Budget</b:Title>
    <b:Year>2018</b:Year>
    <b:Month>September</b:Month>
    <b:Day>24</b:Day>
    <b:URL>https://www.jacobinmag.com/2018/09/pentagon-budget-spending-war-military</b:URL>
    <b:RefOrder>2</b:RefOrder>
  </b:Source>
</b:Sources>
</file>

<file path=customXml/itemProps1.xml><?xml version="1.0" encoding="utf-8"?>
<ds:datastoreItem xmlns:ds="http://schemas.openxmlformats.org/officeDocument/2006/customXml" ds:itemID="{55E4BCB9-F40C-4131-B870-DE135D2A6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114</cp:revision>
  <dcterms:created xsi:type="dcterms:W3CDTF">2019-07-03T09:38:00Z</dcterms:created>
  <dcterms:modified xsi:type="dcterms:W3CDTF">2019-07-03T16:26:00Z</dcterms:modified>
</cp:coreProperties>
</file>